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中山·孙文西步行街 工BA嘉年华</w:t>
      </w:r>
    </w:p>
    <w:p>
      <w:pPr>
        <w:spacing w:before="0" w:after="160"/>
        <w:jc w:val="center"/>
      </w:pPr>
      <w:r>
        <w:rPr>
          <w:rFonts w:ascii="微软雅黑" w:hAnsi="微软雅黑" w:eastAsia="微软雅黑"/>
          <w:b/>
          <w:sz w:val="26"/>
        </w:rPr>
        <w:t>项目导读（先看我）</w:t>
      </w: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606060"/>
          <w:sz w:val="20"/>
        </w:rPr>
        <w:t>全套资料已按三大组归类。各组只需打开自己的文件夹、先看「★工作手册」即可。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一、项目一句话</w:t>
      </w:r>
    </w:p>
    <w:p>
      <w:pPr>
        <w:spacing w:before="0" w:after="40"/>
      </w:pPr>
      <w:r>
        <w:rPr>
          <w:rFonts w:ascii="宋体" w:hAnsi="宋体" w:eastAsia="宋体"/>
          <w:b w:val="0"/>
          <w:sz w:val="21"/>
        </w:rPr>
        <w:t>以孙文西骑楼老街为“城市篮球主场”，承接工BA片区赛热度，七月底打造预热庆典嘉年华（8 月 8 日正式开赛）。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二、三大组怎么看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文件夹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谁看</w:t>
            </w:r>
          </w:p>
        </w:tc>
        <w:tc>
          <w:tcPr>
            <w:tcW w:type="dxa" w:w="226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先看</w:t>
            </w:r>
          </w:p>
        </w:tc>
        <w:tc>
          <w:tcPr>
            <w:tcW w:type="dxa" w:w="3969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内含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01_策划组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创意/统筹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★策划组_工作手册</w:t>
            </w:r>
          </w:p>
        </w:tc>
        <w:tc>
          <w:tcPr>
            <w:tcW w:type="dxa" w:w="3969"/>
          </w:tcPr>
          <w:p>
            <w:r>
              <w:rPr>
                <w:rFonts w:ascii="宋体" w:hAnsi="宋体" w:eastAsia="宋体"/>
                <w:b w:val="0"/>
                <w:sz w:val="19"/>
              </w:rPr>
              <w:t>创意策划提案 + PPT + 增补建议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02_设计组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设计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★设计组_工作手册</w:t>
            </w:r>
          </w:p>
        </w:tc>
        <w:tc>
          <w:tcPr>
            <w:tcW w:type="dxa" w:w="3969"/>
          </w:tcPr>
          <w:p>
            <w:r>
              <w:rPr>
                <w:rFonts w:ascii="宋体" w:hAnsi="宋体" w:eastAsia="宋体"/>
                <w:b w:val="0"/>
                <w:sz w:val="19"/>
              </w:rPr>
              <w:t>设计执行方案 + PPT + 主KV Brief + 门头结构 + 点位排布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03_执行组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报价/制作/现场/商务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★执行组_工作手册</w:t>
            </w:r>
          </w:p>
        </w:tc>
        <w:tc>
          <w:tcPr>
            <w:tcW w:type="dxa" w:w="3969"/>
          </w:tcPr>
          <w:p>
            <w:r>
              <w:rPr>
                <w:rFonts w:ascii="宋体" w:hAnsi="宋体" w:eastAsia="宋体"/>
                <w:b w:val="0"/>
                <w:sz w:val="19"/>
              </w:rPr>
              <w:t>报价单 + 文创打样清单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三、根目录工具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项目执行看板.html：</w:t>
      </w:r>
      <w:r>
        <w:rPr>
          <w:rFonts w:ascii="宋体" w:hAnsi="宋体" w:eastAsia="宋体"/>
          <w:b w:val="0"/>
          <w:sz w:val="21"/>
        </w:rPr>
        <w:t>双击用浏览器打开，逐项打勾、自动保存，可按责任组筛选、导出CSV。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本导读：</w:t>
      </w:r>
      <w:r>
        <w:rPr>
          <w:rFonts w:ascii="宋体" w:hAnsi="宋体" w:eastAsia="宋体"/>
          <w:b w:val="0"/>
          <w:sz w:val="21"/>
        </w:rPr>
        <w:t>项目总览与入口。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四、现在卡在甲方的 3 个输入（给到即可定稿）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① 预算量级</w:t>
      </w:r>
      <w:r>
        <w:rPr>
          <w:rFonts w:ascii="宋体" w:hAnsi="宋体" w:eastAsia="宋体"/>
          <w:b w:val="0"/>
          <w:sz w:val="21"/>
        </w:rPr>
        <w:t>→ 报价/文创配实价。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② 现场实测</w:t>
      </w:r>
      <w:r>
        <w:rPr>
          <w:rFonts w:ascii="宋体" w:hAnsi="宋体" w:eastAsia="宋体"/>
          <w:b w:val="0"/>
          <w:sz w:val="21"/>
        </w:rPr>
        <w:t>→ 点位、门头尺寸、摊位排布图定稿。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③ 官方VI + 是否做吉祥物</w:t>
      </w:r>
      <w:r>
        <w:rPr>
          <w:rFonts w:ascii="宋体" w:hAnsi="宋体" w:eastAsia="宋体"/>
          <w:b w:val="0"/>
          <w:sz w:val="21"/>
        </w:rPr>
        <w:t>→ 主KV/吉祥物正式开稿。</w:t>
      </w:r>
    </w:p>
    <w:p>
      <w:pPr>
        <w:spacing w:before="0" w:after="40"/>
      </w:pPr>
    </w:p>
    <w:p>
      <w:pPr>
        <w:spacing w:before="0" w:after="40"/>
        <w:jc w:val="center"/>
      </w:pPr>
      <w:r>
        <w:rPr>
          <w:rFonts w:ascii="宋体" w:hAnsi="宋体" w:eastAsia="宋体"/>
          <w:b w:val="0"/>
          <w:color w:val="808080"/>
          <w:sz w:val="18"/>
        </w:rPr>
        <w:t>全部为讨论稿；主题/品牌统一工BA，具体单位已角色化、真实地名数量保留。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